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8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  <w:highlight w:val="cyan"/>
        </w:rPr>
        <w:t>Рабочая виза:</w:t>
      </w:r>
    </w:p>
    <w:p w:rsidR="00EA4E58" w:rsidRPr="00962AE9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Визой типа "D" называется виза для пребывания на срок, превышающий 90 дней, но не более 1 года (т.е. максимум - 365 дней). Срок действия такой визы зависит от цели посещения Польши. Виза может выдаваться для одного, двух или многократных въездов.</w:t>
      </w:r>
    </w:p>
    <w:p w:rsidR="00EA4E58" w:rsidRPr="00962AE9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Виза типа "D" является национальной визой. Виза типа “D” выдаётся иностранцам, намеревающимся учиться в средних и высших учебных заведениях Польши или работать в Польше, а также обладателям Карты Поляка.</w:t>
      </w:r>
    </w:p>
    <w:p w:rsidR="00EA4E58" w:rsidRPr="00962AE9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Национальная виза D даёт право:</w:t>
      </w:r>
    </w:p>
    <w:p w:rsidR="00EA4E58" w:rsidRPr="00962AE9" w:rsidRDefault="00EA4E58" w:rsidP="00EA4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находиться на территории Польши в течение того срока пребывания и срока действия, на которые выдана виза;</w:t>
      </w:r>
    </w:p>
    <w:p w:rsidR="00EA4E58" w:rsidRPr="00962AE9" w:rsidRDefault="00EA4E58" w:rsidP="00EA4E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на передвижение по территории остальных государств зоны Шенген, ограниченное по сроку до 3 месяцев в течение полугодия;</w:t>
      </w:r>
    </w:p>
    <w:p w:rsidR="00EA4E58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  <w:highlight w:val="yellow"/>
        </w:rPr>
        <w:t>1. Пакет документов на оформление визы: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визового заявления, заполненный латинскими буквами (на польском, английском, русском – транслитерация) c приклеенной фотографией. В случае несовершеннолетнего визовое заявление подписывает и подает один из родителей или законный опекун. В случае несовершеннолетнего, вписанного в паспорт родителя или законного опекуна, подается отдельное визовое </w:t>
      </w:r>
      <w:proofErr w:type="gramStart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несовершеннолетний получает отдельную визу, вклеиваемую в паспорт родителя или законного опекуна.</w:t>
      </w:r>
    </w:p>
    <w:p w:rsidR="00EA4E58" w:rsidRDefault="00EA4E58" w:rsidP="00EA4E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</w:t>
      </w:r>
      <w:hyperlink r:id="rId5" w:tgtFrame="_blank" w:history="1">
        <w:r w:rsidRPr="0096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бланк визового заявления</w:t>
        </w:r>
      </w:hyperlink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бесплатно: у входа на охране, в окне визовой информации, в туристических фирмах и авиакомпаниях, на </w:t>
      </w:r>
      <w:proofErr w:type="gramStart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Консульского отдела.</w:t>
      </w:r>
    </w:p>
    <w:p w:rsidR="00EA4E58" w:rsidRPr="00962AE9" w:rsidRDefault="00EA4E58" w:rsidP="00EA4E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Обращаем Ваше внимание на то, что при подаче документов в Визовых центрах, принадлежащих к Консульскому округу Санкт-Петербурга, принимаются анкеты, заполненные только в печатном виде. Если у Вас нет возможности самостоятельно </w:t>
      </w:r>
      <w:hyperlink r:id="rId6" w:history="1">
        <w:r w:rsidRPr="0096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заполнить анкету</w:t>
        </w:r>
      </w:hyperlink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можете воспользоваться помощью наших специалистов. </w:t>
      </w:r>
    </w:p>
    <w:p w:rsidR="00EA4E58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цветная фотография 3,5 х 4,5 см. приклеенная на бланке визового заявления, четкая, чистая и контрастная, напечатанная на высококачественной бумаге на белом фоне, сделанная не более</w:t>
      </w:r>
      <w:proofErr w:type="gramStart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месяцев до подачи заявления, предоставляющая возможность идентифицировать заявителя, сделанная анфас, показывающая четко глаза и лицо с обеих сторон от верхней части головы до верхней части плеч так, чтобы лицо занимало 70 – 80% фотографии. На фотографии заявитель должен быть без головного убора, смотрящий прямо, с закрытым ртом, лицо не должно быть прикрыто волосами. Если заявитель носит очки, фотография должна соответствовать следующим критериям: стекла незатемненные, оправа не должна прикрывать какой-либо части глаза, не должно быть никаких 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Заграничный паспорт и копия первой страницы заграничного паспорта. Паспорт должен быть подписан, срок действия паспорта должен составлять не менее 3 месяцев после окончания срока действия визы. Срок действия паспорта не должен превышать 10 лет. Продленные паспорта не будут приниматься. Заграничный паспорт должен содержать минимум 2 пустые страницы (предназначенные для виз). Паспорта принимаются без дополнительных обложек (пластиковых, кожаных). Обращаем внимание, что при наличии второго действующего паспорта его предоставление в оригинале обязательно! Также при наличии вторых паспортов любых гражданств необходимо в обязательном порядке их предоставлять в оригинале (копии не принимаются).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внутреннего паспорта (с 14 лет), в том числе страниц с фотографией, отметками про выданные загранпаспорта, семейные положения и регистрацию.</w:t>
      </w:r>
    </w:p>
    <w:p w:rsidR="00EA4E58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страховка с покрытием минимум €30000, действительная во всех государствах Европейского Союза (оригинал и ксерокопия), заполненная машинописным текстом. Полис должен покрывать весь срок действия визы и все запланированные дни пребывания. Полис должен быть оформлен в страховой компании, указанной в </w:t>
      </w:r>
      <w:hyperlink r:id="rId7" w:tgtFrame="_blank" w:history="1">
        <w:r w:rsidRPr="0096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данном списке</w:t>
        </w:r>
      </w:hyperlink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является несовершеннолетний:</w:t>
      </w:r>
    </w:p>
    <w:p w:rsidR="00EA4E58" w:rsidRPr="00962AE9" w:rsidRDefault="00EA4E58" w:rsidP="00EA4E5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(оригинал и ксерокопия),</w:t>
      </w:r>
    </w:p>
    <w:p w:rsidR="00EA4E58" w:rsidRPr="00962AE9" w:rsidRDefault="00EA4E58" w:rsidP="00EA4E5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несовершеннолетний совершает поездку самостоятельно или с одним из родителей, нужно представить нотариально заверенное согласие родителей (второго родителя) или опекуна (оригинал и копия); в случае, если получение согласия не представляется возможным - документы, разъясняющие причину отсутствия согласия (заявление одинокого родителя или другие документы),</w:t>
      </w:r>
    </w:p>
    <w:p w:rsidR="00EA4E58" w:rsidRPr="00962AE9" w:rsidRDefault="00EA4E58" w:rsidP="00EA4E5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совместной поездки копии паспортов родителей или опекуна и копии действительных виз.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имеет гражданство третьей страны, необходимо дополнительно представить подтверждение легального пребывания в Российской Федерации в соответствии с федеральным законодательством: вид на жительство. В случае</w:t>
      </w:r>
      <w:proofErr w:type="gramStart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 работает в </w:t>
      </w: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необходимо дополнительно предоставить разрешение на работу, патент и свидетельство о работе.</w:t>
      </w:r>
    </w:p>
    <w:p w:rsidR="00EA4E58" w:rsidRPr="00962AE9" w:rsidRDefault="00EA4E58" w:rsidP="00EA4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Консульский сбор за рассмотрение визового заявления составляет (для граждан РФ) 80 евро </w:t>
      </w:r>
    </w:p>
    <w:p w:rsidR="00EA4E58" w:rsidRPr="00962AE9" w:rsidRDefault="00EA4E58" w:rsidP="00EA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цель поездки:</w:t>
      </w:r>
    </w:p>
    <w:p w:rsidR="00EA4E58" w:rsidRPr="00962AE9" w:rsidRDefault="00EA4E58" w:rsidP="00EA4E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ЛИЦА, ИМЕЮЩИЕ КАРТУ ПОЛЯКА: </w:t>
      </w:r>
    </w:p>
    <w:p w:rsidR="00EA4E58" w:rsidRPr="00962AE9" w:rsidRDefault="00EA4E58" w:rsidP="00EA4E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Карты поляка</w:t>
      </w:r>
    </w:p>
    <w:p w:rsidR="00EA4E58" w:rsidRPr="00962AE9" w:rsidRDefault="00EA4E58" w:rsidP="00EA4E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РАЗРЕШЕНИЕ НА РАБОТУ НА ТЕРРИТОРИИ РП: </w:t>
      </w:r>
    </w:p>
    <w:p w:rsidR="00EA4E58" w:rsidRPr="00962AE9" w:rsidRDefault="00EA4E58" w:rsidP="00EA4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документа, гарантирующего работу в РП, выданного воеводой,</w:t>
      </w:r>
    </w:p>
    <w:p w:rsidR="00EA4E58" w:rsidRPr="00962AE9" w:rsidRDefault="00EA4E58" w:rsidP="00EA4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документа, гарантирующего работу в РП, выданного другим субъектом, уполномоченным выдавать подтверждения о трудоустройстве, в случаях, установленных соответствующими правовыми положениями, которые определяют виды деятельности, в которых разрешение воеводы не требуется, напр., справка из ректората вуза,</w:t>
      </w:r>
    </w:p>
    <w:p w:rsidR="00EA4E58" w:rsidRPr="00962AE9" w:rsidRDefault="00EA4E58" w:rsidP="00EA4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заявления о намерении поручения работы иностранцу, зарегистрированного в повятовом управлении трудоустройства.</w:t>
      </w:r>
    </w:p>
    <w:p w:rsidR="00EA4E58" w:rsidRPr="00962AE9" w:rsidRDefault="00EA4E58" w:rsidP="00EA4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 в целях трудоустройства выдается компетентным консулом в соответствии с государством постоянного проживания иностранца.</w:t>
      </w:r>
    </w:p>
    <w:p w:rsidR="00EA4E58" w:rsidRDefault="00EA4E58" w:rsidP="00EA4E5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A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Визовые сборы: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1167"/>
        <w:gridCol w:w="1561"/>
        <w:gridCol w:w="1233"/>
        <w:gridCol w:w="2253"/>
        <w:gridCol w:w="1447"/>
      </w:tblGrid>
      <w:tr w:rsidR="00EA4E58" w:rsidRPr="00962AE9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визы 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РФ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Республики Беларусь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Украины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Сербии, Македонии, Черногории, Босния и Герцеговины, Албании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других государств</w:t>
            </w:r>
          </w:p>
        </w:tc>
      </w:tr>
      <w:tr w:rsidR="00EA4E58" w:rsidRPr="00962AE9" w:rsidTr="005131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Въездная долгосрочная национальная виза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евро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евро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евро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евро</w:t>
            </w:r>
          </w:p>
        </w:tc>
        <w:tc>
          <w:tcPr>
            <w:tcW w:w="0" w:type="auto"/>
            <w:vAlign w:val="center"/>
            <w:hideMark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евро</w:t>
            </w:r>
          </w:p>
        </w:tc>
      </w:tr>
      <w:tr w:rsidR="00EA4E58" w:rsidRPr="00962AE9" w:rsidTr="00513158">
        <w:trPr>
          <w:tblCellSpacing w:w="15" w:type="dxa"/>
        </w:trPr>
        <w:tc>
          <w:tcPr>
            <w:tcW w:w="0" w:type="auto"/>
            <w:vAlign w:val="center"/>
          </w:tcPr>
          <w:p w:rsidR="00EA4E58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4E58" w:rsidRPr="00962AE9" w:rsidRDefault="00EA4E58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E58" w:rsidRDefault="00EA4E58" w:rsidP="00EA4E58">
      <w:pPr>
        <w:rPr>
          <w:rFonts w:ascii="Times New Roman" w:hAnsi="Times New Roman" w:cs="Times New Roman"/>
          <w:sz w:val="28"/>
          <w:szCs w:val="28"/>
        </w:rPr>
      </w:pPr>
    </w:p>
    <w:p w:rsidR="00EA4E58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962AE9">
        <w:rPr>
          <w:rFonts w:ascii="Times New Roman" w:hAnsi="Times New Roman" w:cs="Times New Roman"/>
          <w:sz w:val="28"/>
          <w:szCs w:val="28"/>
        </w:rPr>
        <w:t>Консульский сбор за рассмотрение визового заявления (для граждан России) составляет 80 евро.</w:t>
      </w:r>
    </w:p>
    <w:p w:rsidR="00EA4E58" w:rsidRPr="00693060" w:rsidRDefault="00EA4E58" w:rsidP="00EA4E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lastRenderedPageBreak/>
        <w:t>Владельцы карты Поляка освобождаются от оплаты консульского сбора.</w:t>
      </w:r>
    </w:p>
    <w:p w:rsidR="00EA4E58" w:rsidRPr="00693060" w:rsidRDefault="00EA4E58" w:rsidP="00EA4E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t>В случае, когда визовое заявление было принято к рассмотрению, визовый сбор не подлежит возврату.</w:t>
      </w:r>
    </w:p>
    <w:p w:rsidR="00EA4E58" w:rsidRPr="00693060" w:rsidRDefault="00EA4E58" w:rsidP="00EA4E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t xml:space="preserve">Лицо, ходатайствующее о выдаче визы, получает квитанцию, подтверждающую произведенную визовую оплату. </w:t>
      </w:r>
    </w:p>
    <w:p w:rsidR="00EA4E58" w:rsidRPr="00693060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t>Внимание:</w:t>
      </w:r>
    </w:p>
    <w:p w:rsidR="00EA4E58" w:rsidRPr="00693060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t>Помимо консульского сбора с каждого заявления взимается сервисный сбор Визового центра в размере 11,19 евро (включая НДС).</w:t>
      </w:r>
    </w:p>
    <w:p w:rsidR="00EA4E58" w:rsidRDefault="00EA4E58" w:rsidP="00EA4E58">
      <w:pPr>
        <w:rPr>
          <w:rFonts w:ascii="Times New Roman" w:hAnsi="Times New Roman" w:cs="Times New Roman"/>
          <w:sz w:val="28"/>
          <w:szCs w:val="28"/>
        </w:rPr>
      </w:pPr>
      <w:r w:rsidRPr="00693060">
        <w:rPr>
          <w:rFonts w:ascii="Times New Roman" w:hAnsi="Times New Roman" w:cs="Times New Roman"/>
          <w:sz w:val="28"/>
          <w:szCs w:val="28"/>
        </w:rPr>
        <w:t>Оплата визового и сервисного сборов производится только в рублях по курсу Посольства республики Польша на момент подачи заявления.</w:t>
      </w:r>
    </w:p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76"/>
    <w:multiLevelType w:val="multilevel"/>
    <w:tmpl w:val="BB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F72"/>
    <w:multiLevelType w:val="multilevel"/>
    <w:tmpl w:val="2E4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71C6C"/>
    <w:multiLevelType w:val="multilevel"/>
    <w:tmpl w:val="1D9A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E0048"/>
    <w:multiLevelType w:val="multilevel"/>
    <w:tmpl w:val="EC0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260AA"/>
    <w:multiLevelType w:val="multilevel"/>
    <w:tmpl w:val="32D2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A4E58"/>
    <w:rsid w:val="00C7649F"/>
    <w:rsid w:val="00EA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fsglobal.com/poland/russia/moscow/pdf/insurance-companies-document-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poland/russia/moscow/additional-services.html" TargetMode="External"/><Relationship Id="rId5" Type="http://schemas.openxmlformats.org/officeDocument/2006/relationships/hyperlink" Target="https://www.vfsglobal.com/poland/russia/moscow/pdf/national-d-russian-lates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Company>MICROSOFT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2021-06-10T19:26:00Z</dcterms:created>
  <dcterms:modified xsi:type="dcterms:W3CDTF">2021-06-10T19:26:00Z</dcterms:modified>
</cp:coreProperties>
</file>