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5" w:rsidRPr="00BF0C25" w:rsidRDefault="00BF0C25" w:rsidP="00BF0C25">
      <w:pPr>
        <w:rPr>
          <w:b/>
        </w:rPr>
      </w:pPr>
      <w:r w:rsidRPr="00BF0C25">
        <w:rPr>
          <w:b/>
        </w:rPr>
        <w:t>Деловая виза в Бельгию</w:t>
      </w:r>
    </w:p>
    <w:p w:rsidR="00BF0C25" w:rsidRPr="00BF0C25" w:rsidRDefault="00BF0C25" w:rsidP="00BF0C25">
      <w:r w:rsidRPr="00BF0C25">
        <w:t>Оформление бизнес визы в Бельгию</w:t>
      </w:r>
    </w:p>
    <w:p w:rsidR="00BF0C25" w:rsidRPr="00BF0C25" w:rsidRDefault="00BF0C25" w:rsidP="00BF0C25">
      <w:r w:rsidRPr="00BF0C25">
        <w:t xml:space="preserve">Бельгийская бизнес виза является разновидностью краткосрочных </w:t>
      </w:r>
      <w:proofErr w:type="spellStart"/>
      <w:r w:rsidRPr="00BF0C25">
        <w:t>шенгенских</w:t>
      </w:r>
      <w:proofErr w:type="spellEnd"/>
      <w:r w:rsidRPr="00BF0C25">
        <w:t xml:space="preserve"> документов на въезд.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 xml:space="preserve">Она выдается, </w:t>
      </w:r>
      <w:proofErr w:type="gramStart"/>
      <w:r w:rsidRPr="00BF0C25">
        <w:rPr>
          <w:b/>
        </w:rPr>
        <w:t>для</w:t>
      </w:r>
      <w:proofErr w:type="gramEnd"/>
      <w:r w:rsidRPr="00BF0C25">
        <w:rPr>
          <w:b/>
        </w:rPr>
        <w:t>:</w:t>
      </w:r>
    </w:p>
    <w:p w:rsidR="00BF0C25" w:rsidRPr="00BF0C25" w:rsidRDefault="00BF0C25" w:rsidP="00BF0C25"/>
    <w:p w:rsidR="00BF0C25" w:rsidRPr="00BF0C25" w:rsidRDefault="00BF0C25" w:rsidP="00BF0C25">
      <w:pPr>
        <w:numPr>
          <w:ilvl w:val="0"/>
          <w:numId w:val="2"/>
        </w:numPr>
      </w:pPr>
      <w:r w:rsidRPr="00BF0C25">
        <w:t>решения деловых вопросов;</w:t>
      </w:r>
    </w:p>
    <w:p w:rsidR="00BF0C25" w:rsidRPr="00BF0C25" w:rsidRDefault="00BF0C25" w:rsidP="00BF0C25">
      <w:pPr>
        <w:numPr>
          <w:ilvl w:val="0"/>
          <w:numId w:val="2"/>
        </w:numPr>
      </w:pPr>
      <w:r w:rsidRPr="00BF0C25">
        <w:t>посещения профессиональных мероприятий;</w:t>
      </w:r>
    </w:p>
    <w:p w:rsidR="00BF0C25" w:rsidRPr="00BF0C25" w:rsidRDefault="00BF0C25" w:rsidP="00BF0C25">
      <w:pPr>
        <w:numPr>
          <w:ilvl w:val="0"/>
          <w:numId w:val="2"/>
        </w:numPr>
      </w:pPr>
      <w:r w:rsidRPr="00BF0C25">
        <w:t>реже оформляется предпринимателями, желающими основать свой бизнес на территории Европы.</w:t>
      </w:r>
    </w:p>
    <w:p w:rsidR="00BF0C25" w:rsidRPr="00BF0C25" w:rsidRDefault="00BF0C25" w:rsidP="00BF0C25">
      <w:r w:rsidRPr="00BF0C25">
        <w:t>Бельгия не считается самой экономически развитой страной внутри границ ЕС, однако это позволяет получить существенные льготы при учреждении нового малого или среднего предприятия.</w:t>
      </w:r>
    </w:p>
    <w:p w:rsidR="00BF0C25" w:rsidRPr="00BF0C25" w:rsidRDefault="00BF0C25" w:rsidP="00BF0C25">
      <w:r w:rsidRPr="00BF0C25">
        <w:t>Другой тип соискателей, желающих получить работу за границей по контракту, оформляет национальную визу категории Д.</w:t>
      </w:r>
    </w:p>
    <w:p w:rsidR="00BF0C25" w:rsidRPr="00BF0C25" w:rsidRDefault="00BF0C25" w:rsidP="00BF0C25">
      <w:r w:rsidRPr="00BF0C25">
        <w:t xml:space="preserve">Она отличается увеличенной стоимостью, но даёт право провести в </w:t>
      </w:r>
      <w:proofErr w:type="spellStart"/>
      <w:r w:rsidRPr="00BF0C25">
        <w:t>шенгенской</w:t>
      </w:r>
      <w:proofErr w:type="spellEnd"/>
      <w:r w:rsidRPr="00BF0C25">
        <w:t xml:space="preserve"> зоне до 180 дней в году.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Такая виза подходит:</w:t>
      </w:r>
    </w:p>
    <w:p w:rsidR="00BF0C25" w:rsidRPr="00BF0C25" w:rsidRDefault="00BF0C25" w:rsidP="00BF0C25">
      <w:pPr>
        <w:numPr>
          <w:ilvl w:val="0"/>
          <w:numId w:val="1"/>
        </w:numPr>
      </w:pPr>
      <w:r w:rsidRPr="00BF0C25">
        <w:t>для водителей,</w:t>
      </w:r>
    </w:p>
    <w:p w:rsidR="00BF0C25" w:rsidRPr="00BF0C25" w:rsidRDefault="00BF0C25" w:rsidP="00BF0C25">
      <w:pPr>
        <w:numPr>
          <w:ilvl w:val="0"/>
          <w:numId w:val="1"/>
        </w:numPr>
      </w:pPr>
      <w:r w:rsidRPr="00BF0C25">
        <w:t>курьеров,</w:t>
      </w:r>
    </w:p>
    <w:p w:rsidR="00BF0C25" w:rsidRPr="00BF0C25" w:rsidRDefault="00BF0C25" w:rsidP="00BF0C25">
      <w:pPr>
        <w:numPr>
          <w:ilvl w:val="0"/>
          <w:numId w:val="1"/>
        </w:numPr>
      </w:pPr>
      <w:r w:rsidRPr="00BF0C25">
        <w:t>инженеров,</w:t>
      </w:r>
    </w:p>
    <w:p w:rsidR="00BF0C25" w:rsidRPr="00BF0C25" w:rsidRDefault="00BF0C25" w:rsidP="00BF0C25">
      <w:pPr>
        <w:numPr>
          <w:ilvl w:val="0"/>
          <w:numId w:val="1"/>
        </w:numPr>
      </w:pPr>
      <w:r w:rsidRPr="00BF0C25">
        <w:t>разнорабочих.</w:t>
      </w:r>
    </w:p>
    <w:p w:rsidR="00BF0C25" w:rsidRPr="00BF0C25" w:rsidRDefault="00BF0C25" w:rsidP="00BF0C25">
      <w:r w:rsidRPr="00BF0C25">
        <w:t xml:space="preserve">Бельгийская сторона редко принимает </w:t>
      </w:r>
      <w:proofErr w:type="spellStart"/>
      <w:r w:rsidRPr="00BF0C25">
        <w:t>низкоквалифицированных</w:t>
      </w:r>
      <w:proofErr w:type="spellEnd"/>
      <w:r w:rsidRPr="00BF0C25">
        <w:t xml:space="preserve"> тружеников. Чаще рабочая виза выдается специалистам, зарекомендовавшим себя в своей отрасли, способным подтвердить собственный уровень образования и должного профессионализма.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Стоимость визы в Бельгию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Тип запрашиваемой визы: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Туристическая / Гостевая / Деловая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(виза типа «С»)</w:t>
      </w:r>
    </w:p>
    <w:p w:rsidR="00BF0C25" w:rsidRPr="00BF0C25" w:rsidRDefault="00BF0C25" w:rsidP="00BF0C25">
      <w:r w:rsidRPr="00BF0C25">
        <w:t>•</w:t>
      </w:r>
      <w:r w:rsidRPr="00BF0C25">
        <w:tab/>
        <w:t>Длительность пребывания - 180/365 дней</w:t>
      </w:r>
    </w:p>
    <w:p w:rsidR="00BF0C25" w:rsidRPr="00BF0C25" w:rsidRDefault="00BF0C25" w:rsidP="00BF0C25">
      <w:r w:rsidRPr="00BF0C25">
        <w:t>•</w:t>
      </w:r>
      <w:r w:rsidRPr="00BF0C25">
        <w:tab/>
        <w:t>Для граждан Российской Федерации и СНГ - 3500 руб.</w:t>
      </w:r>
    </w:p>
    <w:p w:rsidR="00BF0C25" w:rsidRPr="00BF0C25" w:rsidRDefault="00BF0C25" w:rsidP="00BF0C25">
      <w:r w:rsidRPr="00BF0C25">
        <w:t>•</w:t>
      </w:r>
      <w:r w:rsidRPr="00BF0C25">
        <w:tab/>
        <w:t>Для граждан всех остальных стран - 3500 руб. + 60€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lastRenderedPageBreak/>
        <w:t>Национальная / ВНЖ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(виза типа «D»)</w:t>
      </w:r>
    </w:p>
    <w:p w:rsidR="00BF0C25" w:rsidRPr="00BF0C25" w:rsidRDefault="00BF0C25" w:rsidP="00BF0C25">
      <w:r w:rsidRPr="00BF0C25">
        <w:t>•</w:t>
      </w:r>
      <w:r w:rsidRPr="00BF0C25">
        <w:tab/>
        <w:t>Длительность пребывания - от 90 дней</w:t>
      </w:r>
    </w:p>
    <w:p w:rsidR="00BF0C25" w:rsidRPr="00BF0C25" w:rsidRDefault="00BF0C25" w:rsidP="00BF0C25">
      <w:r w:rsidRPr="00BF0C25">
        <w:t>•</w:t>
      </w:r>
      <w:r w:rsidRPr="00BF0C25">
        <w:tab/>
        <w:t>Для граждан Российской Федерации и СНГ - от 9500 руб.</w:t>
      </w:r>
    </w:p>
    <w:p w:rsidR="00BF0C25" w:rsidRPr="00BF0C25" w:rsidRDefault="00BF0C25" w:rsidP="00BF0C25">
      <w:r w:rsidRPr="00BF0C25">
        <w:t>•</w:t>
      </w:r>
      <w:r w:rsidRPr="00BF0C25">
        <w:tab/>
        <w:t>Для граждан всех остальных стран - от 9500 руб. + 60€</w:t>
      </w:r>
    </w:p>
    <w:p w:rsidR="00BF0C25" w:rsidRPr="00BF0C25" w:rsidRDefault="00BF0C25" w:rsidP="00BF0C25">
      <w:r w:rsidRPr="00BF0C25">
        <w:t>Вне зависимости от гражданства оплачивается сервисный сбор 35€ за визу типа «C» или 60€ тип «D»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Деловая виза в Бельгию — документы для россиян</w:t>
      </w:r>
    </w:p>
    <w:p w:rsidR="00BF0C25" w:rsidRPr="00BF0C25" w:rsidRDefault="00BF0C25" w:rsidP="00BF0C25">
      <w:r w:rsidRPr="00BF0C25">
        <w:t>Разрешение на въезд по приглашению выдаётся после получения официального письма с назначенной датой мероприятия, а также указанием личных данных принимающей стороны.</w:t>
      </w:r>
    </w:p>
    <w:p w:rsidR="00BF0C25" w:rsidRPr="00BF0C25" w:rsidRDefault="00BF0C25" w:rsidP="00BF0C25">
      <w:r w:rsidRPr="00BF0C25">
        <w:t>Пакет документации при запросе деловой визы формируется из основной и дополнительной части.</w:t>
      </w:r>
    </w:p>
    <w:p w:rsidR="00BF0C25" w:rsidRPr="00BF0C25" w:rsidRDefault="00BF0C25" w:rsidP="00BF0C25">
      <w:r w:rsidRPr="00BF0C25">
        <w:t>Приглашение и анкета выступают основаниями для выдачи разрешения. Полный перечень документации представлен ниже.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Бельгийское приглашение</w:t>
      </w:r>
    </w:p>
    <w:p w:rsidR="00BF0C25" w:rsidRPr="00BF0C25" w:rsidRDefault="00BF0C25" w:rsidP="00BF0C25">
      <w:r w:rsidRPr="00BF0C25">
        <w:t>Физическое лицо составляет формуляр в свободной форме от руки или на компьютере.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В бумаге указываются: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цель визита;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фамилия;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имя;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отчество принимающей стороны;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идентификационный номер;</w:t>
      </w:r>
    </w:p>
    <w:p w:rsidR="00BF0C25" w:rsidRPr="00BF0C25" w:rsidRDefault="00BF0C25" w:rsidP="00BF0C25">
      <w:pPr>
        <w:numPr>
          <w:ilvl w:val="0"/>
          <w:numId w:val="10"/>
        </w:numPr>
      </w:pPr>
      <w:r w:rsidRPr="00BF0C25">
        <w:t>фактический адрес проживания и прописки.</w:t>
      </w:r>
    </w:p>
    <w:p w:rsidR="00BF0C25" w:rsidRPr="00BF0C25" w:rsidRDefault="00BF0C25" w:rsidP="00BF0C25">
      <w:r w:rsidRPr="00BF0C25">
        <w:t xml:space="preserve">Если российский предприниматель будет проживать у бельгийца, требуется прикрепление формы 3 </w:t>
      </w:r>
      <w:proofErr w:type="spellStart"/>
      <w:r w:rsidRPr="00BF0C25">
        <w:t>bis</w:t>
      </w:r>
      <w:proofErr w:type="spellEnd"/>
      <w:r w:rsidRPr="00BF0C25">
        <w:t>, указывающей на наличие у европейца собственного жилья.</w:t>
      </w:r>
    </w:p>
    <w:p w:rsidR="00BF0C25" w:rsidRPr="00BF0C25" w:rsidRDefault="00BF0C25" w:rsidP="00BF0C25">
      <w:r w:rsidRPr="00BF0C25">
        <w:t>В случае</w:t>
      </w:r>
      <w:proofErr w:type="gramStart"/>
      <w:r w:rsidRPr="00BF0C25">
        <w:t>,</w:t>
      </w:r>
      <w:proofErr w:type="gramEnd"/>
      <w:r w:rsidRPr="00BF0C25">
        <w:t xml:space="preserve"> если резидент Бельгии будет обеспечивать гостя материально, дополнительно запрашиваются сведения о финансовом положении принимающей стороны.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Если приглашение составляется от юридического лица, оно должно быть сформировано:</w:t>
      </w:r>
    </w:p>
    <w:p w:rsidR="00BF0C25" w:rsidRPr="00BF0C25" w:rsidRDefault="00BF0C25" w:rsidP="00BF0C25">
      <w:pPr>
        <w:numPr>
          <w:ilvl w:val="0"/>
          <w:numId w:val="9"/>
        </w:numPr>
      </w:pPr>
      <w:r w:rsidRPr="00BF0C25">
        <w:t>на фирменном бланке;</w:t>
      </w:r>
    </w:p>
    <w:p w:rsidR="00BF0C25" w:rsidRPr="00BF0C25" w:rsidRDefault="00BF0C25" w:rsidP="00BF0C25">
      <w:pPr>
        <w:numPr>
          <w:ilvl w:val="0"/>
          <w:numId w:val="9"/>
        </w:numPr>
      </w:pPr>
      <w:r w:rsidRPr="00BF0C25">
        <w:t>подписано руководителем компании;</w:t>
      </w:r>
    </w:p>
    <w:p w:rsidR="00BF0C25" w:rsidRPr="00BF0C25" w:rsidRDefault="00BF0C25" w:rsidP="00BF0C25">
      <w:pPr>
        <w:numPr>
          <w:ilvl w:val="0"/>
          <w:numId w:val="9"/>
        </w:numPr>
      </w:pPr>
      <w:r w:rsidRPr="00BF0C25">
        <w:t xml:space="preserve">содержать </w:t>
      </w:r>
      <w:proofErr w:type="gramStart"/>
      <w:r w:rsidRPr="00BF0C25">
        <w:t>надлежащее</w:t>
      </w:r>
      <w:proofErr w:type="gramEnd"/>
      <w:r w:rsidRPr="00BF0C25">
        <w:t xml:space="preserve"> печати.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lastRenderedPageBreak/>
        <w:t>Также юридическое лицо предоставляет полный пакет уставной документации:</w:t>
      </w:r>
    </w:p>
    <w:p w:rsidR="00BF0C25" w:rsidRPr="00BF0C25" w:rsidRDefault="00BF0C25" w:rsidP="00BF0C25">
      <w:pPr>
        <w:numPr>
          <w:ilvl w:val="0"/>
          <w:numId w:val="7"/>
        </w:numPr>
      </w:pPr>
      <w:r w:rsidRPr="00BF0C25">
        <w:t>на холдинг;</w:t>
      </w:r>
    </w:p>
    <w:p w:rsidR="00BF0C25" w:rsidRPr="00BF0C25" w:rsidRDefault="00BF0C25" w:rsidP="00BF0C25">
      <w:pPr>
        <w:numPr>
          <w:ilvl w:val="0"/>
          <w:numId w:val="7"/>
        </w:numPr>
      </w:pPr>
      <w:r w:rsidRPr="00BF0C25">
        <w:t xml:space="preserve">налоговые выписки с отражением движения материальных средств компании </w:t>
      </w:r>
      <w:proofErr w:type="gramStart"/>
      <w:r w:rsidRPr="00BF0C25">
        <w:t>за</w:t>
      </w:r>
      <w:proofErr w:type="gramEnd"/>
      <w:r w:rsidRPr="00BF0C25">
        <w:t xml:space="preserve"> последние 12 месяцев.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Дополнительно бельгийское посольство может запросить:</w:t>
      </w:r>
    </w:p>
    <w:p w:rsidR="00BF0C25" w:rsidRPr="00BF0C25" w:rsidRDefault="00BF0C25" w:rsidP="00BF0C25">
      <w:pPr>
        <w:numPr>
          <w:ilvl w:val="0"/>
          <w:numId w:val="8"/>
        </w:numPr>
      </w:pPr>
      <w:r w:rsidRPr="00BF0C25">
        <w:t>сведения об аудиторской проверке;</w:t>
      </w:r>
    </w:p>
    <w:p w:rsidR="00BF0C25" w:rsidRPr="00BF0C25" w:rsidRDefault="00BF0C25" w:rsidP="00BF0C25">
      <w:pPr>
        <w:numPr>
          <w:ilvl w:val="0"/>
          <w:numId w:val="8"/>
        </w:numPr>
      </w:pPr>
      <w:r w:rsidRPr="00BF0C25">
        <w:t>доказательство легального заработка капиталов генеральными директорами компании.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Анкета заявителя</w:t>
      </w:r>
    </w:p>
    <w:p w:rsidR="00BF0C25" w:rsidRPr="00BF0C25" w:rsidRDefault="00BF0C25" w:rsidP="00BF0C25">
      <w:r w:rsidRPr="00BF0C25">
        <w:t>Имеет стандартную форму. Она содержит 36 пунктов для заполнения, в консульство или посольство передается в бумажном виде.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 xml:space="preserve">Заполнение </w:t>
      </w:r>
      <w:proofErr w:type="spellStart"/>
      <w:r w:rsidRPr="00BF0C25">
        <w:rPr>
          <w:b/>
        </w:rPr>
        <w:t>опросника</w:t>
      </w:r>
      <w:proofErr w:type="spellEnd"/>
      <w:r w:rsidRPr="00BF0C25">
        <w:rPr>
          <w:b/>
        </w:rPr>
        <w:t xml:space="preserve"> производится:</w:t>
      </w:r>
    </w:p>
    <w:p w:rsidR="00BF0C25" w:rsidRPr="00BF0C25" w:rsidRDefault="00BF0C25" w:rsidP="00BF0C25">
      <w:pPr>
        <w:numPr>
          <w:ilvl w:val="0"/>
          <w:numId w:val="6"/>
        </w:numPr>
      </w:pPr>
      <w:r w:rsidRPr="00BF0C25">
        <w:t>на английском;</w:t>
      </w:r>
    </w:p>
    <w:p w:rsidR="00BF0C25" w:rsidRPr="00BF0C25" w:rsidRDefault="00BF0C25" w:rsidP="00BF0C25">
      <w:pPr>
        <w:numPr>
          <w:ilvl w:val="0"/>
          <w:numId w:val="6"/>
        </w:numPr>
      </w:pPr>
      <w:r w:rsidRPr="00BF0C25">
        <w:t>французском;</w:t>
      </w:r>
    </w:p>
    <w:p w:rsidR="00BF0C25" w:rsidRPr="00BF0C25" w:rsidRDefault="00BF0C25" w:rsidP="00BF0C25">
      <w:pPr>
        <w:numPr>
          <w:ilvl w:val="0"/>
          <w:numId w:val="6"/>
        </w:numPr>
      </w:pPr>
      <w:proofErr w:type="gramStart"/>
      <w:r w:rsidRPr="00BF0C25">
        <w:t>немецком</w:t>
      </w:r>
      <w:proofErr w:type="gramEnd"/>
      <w:r w:rsidRPr="00BF0C25">
        <w:t xml:space="preserve"> или голландском языках.</w:t>
      </w:r>
    </w:p>
    <w:p w:rsidR="00BF0C25" w:rsidRPr="00BF0C25" w:rsidRDefault="00BF0C25" w:rsidP="00BF0C25">
      <w:r w:rsidRPr="00BF0C25">
        <w:t>Если физическое лицо получает деловую визу целью посещения профессионального или образовательного мероприятия, допускается использование услуг переводчиков.</w:t>
      </w:r>
    </w:p>
    <w:p w:rsidR="00BF0C25" w:rsidRPr="00BF0C25" w:rsidRDefault="00BF0C25" w:rsidP="00BF0C25">
      <w:r w:rsidRPr="00BF0C25">
        <w:t>В случае</w:t>
      </w:r>
      <w:proofErr w:type="gramStart"/>
      <w:r w:rsidRPr="00BF0C25">
        <w:t>,</w:t>
      </w:r>
      <w:proofErr w:type="gramEnd"/>
      <w:r w:rsidRPr="00BF0C25">
        <w:t xml:space="preserve"> если предприниматель едет для регистрации банковского счёта или новый компании, он должен владеть одним из государственных языков Бельгии на уровне выше среднего.</w:t>
      </w:r>
    </w:p>
    <w:p w:rsidR="00BF0C25" w:rsidRPr="00BF0C25" w:rsidRDefault="00BF0C25" w:rsidP="00BF0C25">
      <w:r w:rsidRPr="00BF0C25">
        <w:t xml:space="preserve">Два паспорта. </w:t>
      </w:r>
      <w:proofErr w:type="gramStart"/>
      <w:r w:rsidRPr="00BF0C25">
        <w:t>Отечественный</w:t>
      </w:r>
      <w:proofErr w:type="gramEnd"/>
      <w:r w:rsidRPr="00BF0C25">
        <w:t xml:space="preserve"> отражает личные данные владельца, заграничный нужен для проверки информации о старых визах. Все заграничные паспорта прилагаются в виде оригиналов с копиями заполненных страниц. Для </w:t>
      </w:r>
      <w:proofErr w:type="gramStart"/>
      <w:r w:rsidRPr="00BF0C25">
        <w:t>отечественного</w:t>
      </w:r>
      <w:proofErr w:type="gramEnd"/>
      <w:r w:rsidRPr="00BF0C25">
        <w:t xml:space="preserve"> достаточно снять сканы с листов, где есть информация.</w:t>
      </w:r>
    </w:p>
    <w:p w:rsidR="00BF0C25" w:rsidRPr="00BF0C25" w:rsidRDefault="00BF0C25" w:rsidP="00BF0C25">
      <w:r w:rsidRPr="00BF0C25">
        <w:t xml:space="preserve">2 фотографии. Заявитель фотографируется </w:t>
      </w:r>
      <w:proofErr w:type="gramStart"/>
      <w:r w:rsidRPr="00BF0C25">
        <w:t>в</w:t>
      </w:r>
      <w:proofErr w:type="gramEnd"/>
      <w:r w:rsidRPr="00BF0C25">
        <w:t xml:space="preserve"> анфас, смотрит прямо </w:t>
      </w:r>
      <w:proofErr w:type="gramStart"/>
      <w:r w:rsidRPr="00BF0C25">
        <w:t>в</w:t>
      </w:r>
      <w:proofErr w:type="gramEnd"/>
      <w:r w:rsidRPr="00BF0C25">
        <w:t xml:space="preserve"> камеру, не закрывает лицо косметикой, волосами, головными уборами. Снимок должен быть цветным, размер фото составляет 35 на 45 мм.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Для физического лица финансовая документация заключена в предоставлении:</w:t>
      </w:r>
    </w:p>
    <w:p w:rsidR="00BF0C25" w:rsidRPr="00BF0C25" w:rsidRDefault="00BF0C25" w:rsidP="00BF0C25">
      <w:pPr>
        <w:numPr>
          <w:ilvl w:val="0"/>
          <w:numId w:val="5"/>
        </w:numPr>
      </w:pPr>
      <w:r w:rsidRPr="00BF0C25">
        <w:t>справки о заработной плате;</w:t>
      </w:r>
    </w:p>
    <w:p w:rsidR="00BF0C25" w:rsidRPr="00BF0C25" w:rsidRDefault="00BF0C25" w:rsidP="00BF0C25">
      <w:pPr>
        <w:numPr>
          <w:ilvl w:val="0"/>
          <w:numId w:val="5"/>
        </w:numPr>
      </w:pPr>
      <w:proofErr w:type="gramStart"/>
      <w:r w:rsidRPr="00BF0C25">
        <w:t>наличии</w:t>
      </w:r>
      <w:proofErr w:type="gramEnd"/>
      <w:r w:rsidRPr="00BF0C25">
        <w:t xml:space="preserve"> депозитов;</w:t>
      </w:r>
    </w:p>
    <w:p w:rsidR="00BF0C25" w:rsidRPr="00BF0C25" w:rsidRDefault="00BF0C25" w:rsidP="00BF0C25">
      <w:r w:rsidRPr="00BF0C25">
        <w:t xml:space="preserve">второстепенные доходы оцениваются по выписке </w:t>
      </w:r>
      <w:proofErr w:type="gramStart"/>
      <w:r w:rsidRPr="00BF0C25">
        <w:t>из</w:t>
      </w:r>
      <w:proofErr w:type="gramEnd"/>
      <w:r w:rsidRPr="00BF0C25">
        <w:t xml:space="preserve"> налоговой.</w:t>
      </w:r>
    </w:p>
    <w:p w:rsidR="00BF0C25" w:rsidRPr="00BF0C25" w:rsidRDefault="00BF0C25" w:rsidP="00BF0C25">
      <w:r w:rsidRPr="00BF0C25">
        <w:t xml:space="preserve">Юридическое лицо прилагает полную справку из налоговых органов, указывающую на товарооборот </w:t>
      </w:r>
      <w:proofErr w:type="gramStart"/>
      <w:r w:rsidRPr="00BF0C25">
        <w:t>за</w:t>
      </w:r>
      <w:proofErr w:type="gramEnd"/>
      <w:r w:rsidRPr="00BF0C25">
        <w:t xml:space="preserve"> последние 12 месяцев.</w:t>
      </w:r>
    </w:p>
    <w:p w:rsidR="00BF0C25" w:rsidRPr="00BF0C25" w:rsidRDefault="00BF0C25" w:rsidP="00BF0C25">
      <w:r w:rsidRPr="00BF0C25">
        <w:lastRenderedPageBreak/>
        <w:t>Социальная информация подтверждает наличие или отсутствие детей, семьи, недвижимости. Физические лица также прикладывают справку с места трудоустройства, где указан стаж работы и должность.</w:t>
      </w:r>
    </w:p>
    <w:p w:rsidR="00BF0C25" w:rsidRPr="00BF0C25" w:rsidRDefault="00BF0C25" w:rsidP="00BF0C25">
      <w:r w:rsidRPr="00BF0C25">
        <w:t>Медицинская страховка обязательна для всех. Минимальная сумма покрытия полиса составляет 30000 евро.</w:t>
      </w:r>
    </w:p>
    <w:p w:rsidR="00BF0C25" w:rsidRPr="00BF0C25" w:rsidRDefault="00BF0C25" w:rsidP="00BF0C25">
      <w:r w:rsidRPr="00BF0C25">
        <w:t>Полный комплект документации рекомендуется комплектовать при участии юридических экспертов из аккредитованного визового центра.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>Деловая виза в Бельгию — сроки и стоимость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 xml:space="preserve">Цена бизнес разрешения на въезд 2021 году зависит </w:t>
      </w:r>
      <w:proofErr w:type="gramStart"/>
      <w:r w:rsidRPr="00BF0C25">
        <w:rPr>
          <w:b/>
        </w:rPr>
        <w:t>от</w:t>
      </w:r>
      <w:proofErr w:type="gramEnd"/>
      <w:r w:rsidRPr="00BF0C25">
        <w:rPr>
          <w:b/>
        </w:rPr>
        <w:t>:</w:t>
      </w:r>
    </w:p>
    <w:p w:rsidR="00BF0C25" w:rsidRPr="00BF0C25" w:rsidRDefault="00BF0C25" w:rsidP="00BF0C25">
      <w:pPr>
        <w:numPr>
          <w:ilvl w:val="0"/>
          <w:numId w:val="4"/>
        </w:numPr>
      </w:pPr>
      <w:r w:rsidRPr="00BF0C25">
        <w:t xml:space="preserve">количества </w:t>
      </w:r>
      <w:proofErr w:type="gramStart"/>
      <w:r w:rsidRPr="00BF0C25">
        <w:t>пересечении</w:t>
      </w:r>
      <w:proofErr w:type="gramEnd"/>
      <w:r w:rsidRPr="00BF0C25">
        <w:t xml:space="preserve"> границы;</w:t>
      </w:r>
    </w:p>
    <w:p w:rsidR="00BF0C25" w:rsidRPr="00BF0C25" w:rsidRDefault="00BF0C25" w:rsidP="00BF0C25">
      <w:pPr>
        <w:numPr>
          <w:ilvl w:val="0"/>
          <w:numId w:val="4"/>
        </w:numPr>
      </w:pPr>
      <w:r w:rsidRPr="00BF0C25">
        <w:t>скорости рассмотрения пакета документов;</w:t>
      </w:r>
    </w:p>
    <w:p w:rsidR="00BF0C25" w:rsidRPr="00BF0C25" w:rsidRDefault="00BF0C25" w:rsidP="00BF0C25">
      <w:pPr>
        <w:numPr>
          <w:ilvl w:val="0"/>
          <w:numId w:val="4"/>
        </w:numPr>
      </w:pPr>
      <w:r w:rsidRPr="00BF0C25">
        <w:t>метода обращения.</w:t>
      </w:r>
    </w:p>
    <w:p w:rsidR="00BF0C25" w:rsidRPr="00BF0C25" w:rsidRDefault="00BF0C25" w:rsidP="00BF0C25">
      <w:r w:rsidRPr="00BF0C25">
        <w:t>Стандартная деловая виза стоит 35 евро с заявителя.</w:t>
      </w:r>
    </w:p>
    <w:p w:rsidR="00BF0C25" w:rsidRPr="00BF0C25" w:rsidRDefault="00BF0C25" w:rsidP="00BF0C25">
      <w:r w:rsidRPr="00BF0C25">
        <w:t>При заказе экспресс визы цена рассмотрения увеличивается до 70 евро.</w:t>
      </w:r>
    </w:p>
    <w:p w:rsidR="00BF0C25" w:rsidRPr="00BF0C25" w:rsidRDefault="00BF0C25" w:rsidP="00BF0C25">
      <w:r w:rsidRPr="00BF0C25">
        <w:t>В случае</w:t>
      </w:r>
      <w:proofErr w:type="gramStart"/>
      <w:r w:rsidRPr="00BF0C25">
        <w:t>,</w:t>
      </w:r>
      <w:proofErr w:type="gramEnd"/>
      <w:r w:rsidRPr="00BF0C25">
        <w:t xml:space="preserve"> если обращение производится не самостоятельно, а через аккредитованный визовый центр, на каждую заявку прибавляется от 25 до 30 евро в качестве сервисной пошлины.</w:t>
      </w:r>
    </w:p>
    <w:p w:rsidR="00BF0C25" w:rsidRPr="00BF0C25" w:rsidRDefault="00BF0C25" w:rsidP="00BF0C25">
      <w:r w:rsidRPr="00BF0C25">
        <w:t xml:space="preserve">Даже если соискатель владеет одним из государственных языков Бельгии, необходимо обращаться к услугам лицензированных переводчиков. Стоимость их услуг зависит от бюро, в которое вы обратитесь. Это же касается нотариального </w:t>
      </w:r>
      <w:proofErr w:type="gramStart"/>
      <w:r w:rsidRPr="00BF0C25">
        <w:t>заверения</w:t>
      </w:r>
      <w:proofErr w:type="gramEnd"/>
      <w:r w:rsidRPr="00BF0C25">
        <w:t xml:space="preserve"> каждой копии и бланков, составленных собственноручно.</w:t>
      </w:r>
    </w:p>
    <w:p w:rsidR="00BF0C25" w:rsidRPr="00BF0C25" w:rsidRDefault="00BF0C25" w:rsidP="00BF0C25">
      <w:r w:rsidRPr="00BF0C25">
        <w:t>Медицинская страховка с периодом действия 30 дней обойдется в 32 евро с человека.</w:t>
      </w:r>
    </w:p>
    <w:p w:rsidR="00BF0C25" w:rsidRPr="00BF0C25" w:rsidRDefault="00BF0C25" w:rsidP="00BF0C25">
      <w:pPr>
        <w:rPr>
          <w:b/>
        </w:rPr>
      </w:pPr>
      <w:r w:rsidRPr="00BF0C25">
        <w:rPr>
          <w:b/>
        </w:rPr>
        <w:t xml:space="preserve">Дополнительные расходы уходят </w:t>
      </w:r>
      <w:proofErr w:type="gramStart"/>
      <w:r w:rsidRPr="00BF0C25">
        <w:rPr>
          <w:b/>
        </w:rPr>
        <w:t>на</w:t>
      </w:r>
      <w:proofErr w:type="gramEnd"/>
      <w:r w:rsidRPr="00BF0C25">
        <w:rPr>
          <w:b/>
        </w:rPr>
        <w:t>:</w:t>
      </w:r>
    </w:p>
    <w:p w:rsidR="00BF0C25" w:rsidRPr="00BF0C25" w:rsidRDefault="00BF0C25" w:rsidP="00BF0C25">
      <w:pPr>
        <w:numPr>
          <w:ilvl w:val="0"/>
          <w:numId w:val="3"/>
        </w:numPr>
      </w:pPr>
      <w:proofErr w:type="spellStart"/>
      <w:r w:rsidRPr="00BF0C25">
        <w:t>бронь</w:t>
      </w:r>
      <w:proofErr w:type="spellEnd"/>
      <w:r w:rsidRPr="00BF0C25">
        <w:t xml:space="preserve"> туристического ваучера;</w:t>
      </w:r>
    </w:p>
    <w:p w:rsidR="00BF0C25" w:rsidRPr="00BF0C25" w:rsidRDefault="00BF0C25" w:rsidP="00BF0C25">
      <w:pPr>
        <w:numPr>
          <w:ilvl w:val="0"/>
          <w:numId w:val="3"/>
        </w:numPr>
      </w:pPr>
      <w:r w:rsidRPr="00BF0C25">
        <w:t>авиабилетов, при использовании курьерских услуг.</w:t>
      </w:r>
    </w:p>
    <w:p w:rsidR="00BF0C25" w:rsidRPr="00BF0C25" w:rsidRDefault="00BF0C25" w:rsidP="00BF0C25">
      <w:r w:rsidRPr="00BF0C25">
        <w:t>С собой у предпринимателя должны быть наличные деньги или дебетовая карта.</w:t>
      </w:r>
    </w:p>
    <w:p w:rsidR="004509CE" w:rsidRDefault="00BF0C25" w:rsidP="00BF0C25">
      <w:r w:rsidRPr="00BF0C25">
        <w:t>Сумму затрат следует рассчитывать исходя из обеспечения 50 евро в сутки на взрослого иностранца.</w:t>
      </w:r>
    </w:p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AE"/>
    <w:multiLevelType w:val="hybridMultilevel"/>
    <w:tmpl w:val="4B96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DFB"/>
    <w:multiLevelType w:val="hybridMultilevel"/>
    <w:tmpl w:val="FEC6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F6D"/>
    <w:multiLevelType w:val="hybridMultilevel"/>
    <w:tmpl w:val="EE0A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7F6F"/>
    <w:multiLevelType w:val="hybridMultilevel"/>
    <w:tmpl w:val="35BE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3AF"/>
    <w:multiLevelType w:val="hybridMultilevel"/>
    <w:tmpl w:val="EDC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26AF"/>
    <w:multiLevelType w:val="hybridMultilevel"/>
    <w:tmpl w:val="792C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60935"/>
    <w:multiLevelType w:val="hybridMultilevel"/>
    <w:tmpl w:val="A878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4FB"/>
    <w:multiLevelType w:val="hybridMultilevel"/>
    <w:tmpl w:val="3004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6024"/>
    <w:multiLevelType w:val="hybridMultilevel"/>
    <w:tmpl w:val="340E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7B9D"/>
    <w:multiLevelType w:val="hybridMultilevel"/>
    <w:tmpl w:val="1C20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C25"/>
    <w:rsid w:val="004509CE"/>
    <w:rsid w:val="00B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2021-05-28T20:46:00Z</dcterms:created>
  <dcterms:modified xsi:type="dcterms:W3CDTF">2021-05-28T20:46:00Z</dcterms:modified>
</cp:coreProperties>
</file>