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ED1" w:rsidRPr="004C5ED1" w:rsidRDefault="004C5ED1" w:rsidP="004C5ED1">
      <w:pPr>
        <w:rPr>
          <w:b/>
        </w:rPr>
      </w:pPr>
      <w:r w:rsidRPr="004C5ED1">
        <w:rPr>
          <w:b/>
        </w:rPr>
        <w:t>Гостевая виза в Бельгию</w:t>
      </w:r>
    </w:p>
    <w:p w:rsidR="004C5ED1" w:rsidRPr="004C5ED1" w:rsidRDefault="004C5ED1" w:rsidP="004C5ED1">
      <w:pPr>
        <w:rPr>
          <w:b/>
        </w:rPr>
      </w:pPr>
      <w:r w:rsidRPr="004C5ED1">
        <w:rPr>
          <w:b/>
        </w:rPr>
        <w:t>Оформление гостевой визы в Бельгию</w:t>
      </w:r>
    </w:p>
    <w:p w:rsidR="004C5ED1" w:rsidRPr="004C5ED1" w:rsidRDefault="004C5ED1" w:rsidP="004C5ED1">
      <w:pPr>
        <w:rPr>
          <w:b/>
        </w:rPr>
      </w:pPr>
      <w:r w:rsidRPr="004C5ED1">
        <w:rPr>
          <w:b/>
        </w:rPr>
        <w:t>Существует несколько нюансов, касающихся этого документа:</w:t>
      </w:r>
    </w:p>
    <w:p w:rsidR="004C5ED1" w:rsidRPr="004C5ED1" w:rsidRDefault="004C5ED1" w:rsidP="004C5ED1">
      <w:r w:rsidRPr="004C5ED1">
        <w:t xml:space="preserve">Приглашение может быть выдано другом или родственником. Подтвердить наличие взаимоотношений между принимающей стороной и туристом нужно с помощью предоставления </w:t>
      </w:r>
      <w:proofErr w:type="spellStart"/>
      <w:r w:rsidRPr="004C5ED1">
        <w:t>скринов</w:t>
      </w:r>
      <w:proofErr w:type="spellEnd"/>
      <w:r w:rsidRPr="004C5ED1">
        <w:t xml:space="preserve"> переписки, документов, указывающих степень родства.</w:t>
      </w:r>
    </w:p>
    <w:p w:rsidR="004C5ED1" w:rsidRPr="004C5ED1" w:rsidRDefault="004C5ED1" w:rsidP="004C5ED1">
      <w:r w:rsidRPr="004C5ED1">
        <w:t>Принимающей стороной может быть гражданин Бельгии, а также иностранец, получивший постоянный вид на жительство.</w:t>
      </w:r>
    </w:p>
    <w:p w:rsidR="004C5ED1" w:rsidRPr="004C5ED1" w:rsidRDefault="004C5ED1" w:rsidP="004C5ED1">
      <w:r w:rsidRPr="004C5ED1">
        <w:t>Запрещается составление официального документа лицом, не достигшим восемнадцатилетнего возраста.</w:t>
      </w:r>
    </w:p>
    <w:p w:rsidR="004C5ED1" w:rsidRPr="004C5ED1" w:rsidRDefault="004C5ED1" w:rsidP="004C5ED1">
      <w:r w:rsidRPr="004C5ED1">
        <w:t>Допускается создание формуляра в печатном или рукописном формате. Структура документа свободная.</w:t>
      </w:r>
    </w:p>
    <w:p w:rsidR="004C5ED1" w:rsidRPr="004C5ED1" w:rsidRDefault="004C5ED1" w:rsidP="004C5ED1">
      <w:r w:rsidRPr="004C5ED1">
        <w:t>Официальное приглашение должно содержать данные о цели визита, индивидуальный номер бельгийца, сведения о месте проживания путешественника, а также том, кто оплачивает поездку.</w:t>
      </w:r>
    </w:p>
    <w:p w:rsidR="004C5ED1" w:rsidRPr="004C5ED1" w:rsidRDefault="004C5ED1" w:rsidP="004C5ED1">
      <w:r w:rsidRPr="004C5ED1">
        <w:t>Если приглашение подразумевает предоставление иностранному гостю места жительства на весь период нахождения за границей, резидент Бельгии прикладывает к нему форму 3 BIS. Бланк необходимо взять в администрации округа проживания европейского гражданина.</w:t>
      </w:r>
    </w:p>
    <w:p w:rsidR="004C5ED1" w:rsidRPr="004C5ED1" w:rsidRDefault="004C5ED1" w:rsidP="004C5ED1">
      <w:r w:rsidRPr="004C5ED1">
        <w:t>Если принимающая сторона выступает спонсором в поездке, дополнительно прикрепляются сведения о финансовом состоянии. Достаточно прикрепить выписку из банковского счёта, а также справку о размере заработной платы.</w:t>
      </w:r>
    </w:p>
    <w:p w:rsidR="004C5ED1" w:rsidRPr="004C5ED1" w:rsidRDefault="004C5ED1" w:rsidP="004C5ED1">
      <w:r w:rsidRPr="004C5ED1">
        <w:t xml:space="preserve">Гостевая виза по приглашению относится к </w:t>
      </w:r>
      <w:proofErr w:type="gramStart"/>
      <w:r w:rsidRPr="004C5ED1">
        <w:t>краткосрочным</w:t>
      </w:r>
      <w:proofErr w:type="gramEnd"/>
      <w:r w:rsidRPr="004C5ED1">
        <w:t xml:space="preserve"> </w:t>
      </w:r>
      <w:proofErr w:type="spellStart"/>
      <w:r w:rsidRPr="004C5ED1">
        <w:t>шенгенам</w:t>
      </w:r>
      <w:proofErr w:type="spellEnd"/>
      <w:r w:rsidRPr="004C5ED1">
        <w:t xml:space="preserve"> из категории C.</w:t>
      </w:r>
    </w:p>
    <w:p w:rsidR="004C5ED1" w:rsidRPr="004C5ED1" w:rsidRDefault="004C5ED1" w:rsidP="004C5ED1">
      <w:pPr>
        <w:rPr>
          <w:b/>
        </w:rPr>
      </w:pPr>
      <w:r w:rsidRPr="004C5ED1">
        <w:rPr>
          <w:b/>
        </w:rPr>
        <w:t>Это значит, что максимальный срок её активности составляет 180 суток с момента выдачи.</w:t>
      </w:r>
    </w:p>
    <w:p w:rsidR="004C5ED1" w:rsidRPr="004C5ED1" w:rsidRDefault="004C5ED1" w:rsidP="004C5ED1">
      <w:r w:rsidRPr="004C5ED1">
        <w:rPr>
          <w:b/>
        </w:rPr>
        <w:t xml:space="preserve">Внутри пределов </w:t>
      </w:r>
      <w:proofErr w:type="spellStart"/>
      <w:r w:rsidRPr="004C5ED1">
        <w:rPr>
          <w:b/>
        </w:rPr>
        <w:t>шенгенской</w:t>
      </w:r>
      <w:proofErr w:type="spellEnd"/>
      <w:r w:rsidRPr="004C5ED1">
        <w:rPr>
          <w:b/>
        </w:rPr>
        <w:t xml:space="preserve"> территории разрешается провести не более 90 дней.</w:t>
      </w:r>
      <w:r w:rsidRPr="004C5ED1">
        <w:t xml:space="preserve"> По выданному разрешению возможно посещение других стран </w:t>
      </w:r>
      <w:r w:rsidRPr="004C5ED1">
        <w:rPr>
          <w:b/>
        </w:rPr>
        <w:t xml:space="preserve">Евросоюза, но 46 дней </w:t>
      </w:r>
      <w:proofErr w:type="gramStart"/>
      <w:r w:rsidRPr="004C5ED1">
        <w:rPr>
          <w:b/>
        </w:rPr>
        <w:t>из</w:t>
      </w:r>
      <w:proofErr w:type="gramEnd"/>
      <w:r w:rsidRPr="004C5ED1">
        <w:rPr>
          <w:b/>
        </w:rPr>
        <w:t xml:space="preserve"> предоставленных 90 турист должен находиться в Бельгии.</w:t>
      </w:r>
    </w:p>
    <w:p w:rsidR="004C5ED1" w:rsidRPr="004C5ED1" w:rsidRDefault="004C5ED1" w:rsidP="004C5ED1">
      <w:r w:rsidRPr="004C5ED1">
        <w:t>Если виза оформляется с целью воссоединения семьи, следует запрашивать национальный документ категории Д. Перечень документации на этот вид разрешения необходимо уточнять у экспертов визового центра.</w:t>
      </w:r>
    </w:p>
    <w:p w:rsidR="004C5ED1" w:rsidRPr="004C5ED1" w:rsidRDefault="004C5ED1" w:rsidP="004C5ED1">
      <w:pPr>
        <w:rPr>
          <w:b/>
        </w:rPr>
      </w:pPr>
      <w:r w:rsidRPr="004C5ED1">
        <w:rPr>
          <w:b/>
        </w:rPr>
        <w:t>Стоимость визы в Бельгию</w:t>
      </w:r>
    </w:p>
    <w:p w:rsidR="004C5ED1" w:rsidRPr="004C5ED1" w:rsidRDefault="004C5ED1" w:rsidP="004C5ED1">
      <w:pPr>
        <w:rPr>
          <w:b/>
        </w:rPr>
      </w:pPr>
      <w:r w:rsidRPr="004C5ED1">
        <w:rPr>
          <w:b/>
        </w:rPr>
        <w:t>Тип запрашиваемой визы:</w:t>
      </w:r>
    </w:p>
    <w:p w:rsidR="004C5ED1" w:rsidRPr="004C5ED1" w:rsidRDefault="004C5ED1" w:rsidP="004C5ED1">
      <w:pPr>
        <w:rPr>
          <w:b/>
        </w:rPr>
      </w:pPr>
      <w:r w:rsidRPr="004C5ED1">
        <w:rPr>
          <w:b/>
        </w:rPr>
        <w:t>Туристическая / Гостевая / Деловая</w:t>
      </w:r>
    </w:p>
    <w:p w:rsidR="004C5ED1" w:rsidRPr="004C5ED1" w:rsidRDefault="004C5ED1" w:rsidP="004C5ED1">
      <w:pPr>
        <w:rPr>
          <w:b/>
        </w:rPr>
      </w:pPr>
      <w:r w:rsidRPr="004C5ED1">
        <w:rPr>
          <w:b/>
        </w:rPr>
        <w:t>(виза типа «С»)</w:t>
      </w:r>
    </w:p>
    <w:p w:rsidR="004C5ED1" w:rsidRPr="004C5ED1" w:rsidRDefault="004C5ED1" w:rsidP="004C5ED1">
      <w:r w:rsidRPr="004C5ED1">
        <w:t>•</w:t>
      </w:r>
      <w:r w:rsidRPr="004C5ED1">
        <w:tab/>
        <w:t>Длительность пребывания - 180/365 дней</w:t>
      </w:r>
    </w:p>
    <w:p w:rsidR="004C5ED1" w:rsidRPr="004C5ED1" w:rsidRDefault="004C5ED1" w:rsidP="004C5ED1">
      <w:r w:rsidRPr="004C5ED1">
        <w:t>•</w:t>
      </w:r>
      <w:r w:rsidRPr="004C5ED1">
        <w:tab/>
        <w:t>Для граждан Российской Федерации и СНГ - 3500 руб.</w:t>
      </w:r>
    </w:p>
    <w:p w:rsidR="004C5ED1" w:rsidRPr="004C5ED1" w:rsidRDefault="004C5ED1" w:rsidP="004C5ED1">
      <w:r w:rsidRPr="004C5ED1">
        <w:lastRenderedPageBreak/>
        <w:t>•</w:t>
      </w:r>
      <w:r w:rsidRPr="004C5ED1">
        <w:tab/>
        <w:t>Для граждан всех остальных стран - 3500 руб. + 60€</w:t>
      </w:r>
    </w:p>
    <w:p w:rsidR="004C5ED1" w:rsidRPr="004C5ED1" w:rsidRDefault="004C5ED1" w:rsidP="004C5ED1">
      <w:pPr>
        <w:rPr>
          <w:b/>
        </w:rPr>
      </w:pPr>
      <w:r w:rsidRPr="004C5ED1">
        <w:rPr>
          <w:b/>
        </w:rPr>
        <w:t>Национальная / ВНЖ</w:t>
      </w:r>
    </w:p>
    <w:p w:rsidR="004C5ED1" w:rsidRPr="004C5ED1" w:rsidRDefault="004C5ED1" w:rsidP="004C5ED1">
      <w:pPr>
        <w:rPr>
          <w:b/>
        </w:rPr>
      </w:pPr>
      <w:r w:rsidRPr="004C5ED1">
        <w:rPr>
          <w:b/>
        </w:rPr>
        <w:t>(виза типа «D»)</w:t>
      </w:r>
    </w:p>
    <w:p w:rsidR="004C5ED1" w:rsidRPr="004C5ED1" w:rsidRDefault="004C5ED1" w:rsidP="004C5ED1">
      <w:r w:rsidRPr="004C5ED1">
        <w:t>•</w:t>
      </w:r>
      <w:r w:rsidRPr="004C5ED1">
        <w:tab/>
        <w:t>Длительность пребывания - от 90 дней</w:t>
      </w:r>
    </w:p>
    <w:p w:rsidR="004C5ED1" w:rsidRPr="004C5ED1" w:rsidRDefault="004C5ED1" w:rsidP="004C5ED1">
      <w:r w:rsidRPr="004C5ED1">
        <w:t>•</w:t>
      </w:r>
      <w:r w:rsidRPr="004C5ED1">
        <w:tab/>
        <w:t>Для граждан Российской Федерации и СНГ - от 9500 руб.</w:t>
      </w:r>
    </w:p>
    <w:p w:rsidR="004C5ED1" w:rsidRPr="004C5ED1" w:rsidRDefault="004C5ED1" w:rsidP="004C5ED1">
      <w:r w:rsidRPr="004C5ED1">
        <w:t>•</w:t>
      </w:r>
      <w:r w:rsidRPr="004C5ED1">
        <w:tab/>
        <w:t>Для граждан всех остальных стран - от 9500 руб. + 60€</w:t>
      </w:r>
    </w:p>
    <w:p w:rsidR="004C5ED1" w:rsidRPr="004C5ED1" w:rsidRDefault="004C5ED1" w:rsidP="004C5ED1">
      <w:r w:rsidRPr="004C5ED1">
        <w:t>Вне зависимости от гражданства оплачивается сервисный сбор 35€ за визу типа «C» или 60€ тип «D»</w:t>
      </w:r>
    </w:p>
    <w:p w:rsidR="004C5ED1" w:rsidRPr="004C5ED1" w:rsidRDefault="004C5ED1" w:rsidP="004C5ED1">
      <w:pPr>
        <w:rPr>
          <w:b/>
        </w:rPr>
      </w:pPr>
      <w:r w:rsidRPr="004C5ED1">
        <w:rPr>
          <w:b/>
        </w:rPr>
        <w:t>Гостевая виза в Бельгию — документы для россиян</w:t>
      </w:r>
    </w:p>
    <w:p w:rsidR="004C5ED1" w:rsidRPr="004C5ED1" w:rsidRDefault="004C5ED1" w:rsidP="004C5ED1">
      <w:r w:rsidRPr="004C5ED1">
        <w:t>Приглашение от бельгийского резидента</w:t>
      </w:r>
    </w:p>
    <w:p w:rsidR="004C5ED1" w:rsidRPr="004C5ED1" w:rsidRDefault="004C5ED1" w:rsidP="004C5ED1">
      <w:r w:rsidRPr="004C5ED1">
        <w:t>Все правила по составлению указаны выше. Передача документов возможна в электронном формате или через курьера.</w:t>
      </w:r>
    </w:p>
    <w:p w:rsidR="004C5ED1" w:rsidRPr="004C5ED1" w:rsidRDefault="004C5ED1" w:rsidP="004C5ED1">
      <w:pPr>
        <w:rPr>
          <w:b/>
        </w:rPr>
      </w:pPr>
      <w:r w:rsidRPr="004C5ED1">
        <w:rPr>
          <w:b/>
        </w:rPr>
        <w:t xml:space="preserve">Анкета от заявителя заполняется </w:t>
      </w:r>
      <w:proofErr w:type="gramStart"/>
      <w:r w:rsidRPr="004C5ED1">
        <w:rPr>
          <w:b/>
        </w:rPr>
        <w:t>на</w:t>
      </w:r>
      <w:proofErr w:type="gramEnd"/>
      <w:r w:rsidRPr="004C5ED1">
        <w:rPr>
          <w:b/>
        </w:rPr>
        <w:t>:</w:t>
      </w:r>
    </w:p>
    <w:p w:rsidR="004C5ED1" w:rsidRPr="004C5ED1" w:rsidRDefault="004C5ED1" w:rsidP="004C5ED1">
      <w:pPr>
        <w:numPr>
          <w:ilvl w:val="0"/>
          <w:numId w:val="1"/>
        </w:numPr>
      </w:pPr>
      <w:proofErr w:type="gramStart"/>
      <w:r w:rsidRPr="004C5ED1">
        <w:t>английском</w:t>
      </w:r>
      <w:proofErr w:type="gramEnd"/>
      <w:r w:rsidRPr="004C5ED1">
        <w:t>,</w:t>
      </w:r>
    </w:p>
    <w:p w:rsidR="004C5ED1" w:rsidRPr="004C5ED1" w:rsidRDefault="004C5ED1" w:rsidP="004C5ED1">
      <w:pPr>
        <w:numPr>
          <w:ilvl w:val="0"/>
          <w:numId w:val="1"/>
        </w:numPr>
      </w:pPr>
      <w:r w:rsidRPr="004C5ED1">
        <w:t>французском,</w:t>
      </w:r>
    </w:p>
    <w:p w:rsidR="004C5ED1" w:rsidRPr="004C5ED1" w:rsidRDefault="004C5ED1" w:rsidP="004C5ED1">
      <w:pPr>
        <w:numPr>
          <w:ilvl w:val="0"/>
          <w:numId w:val="1"/>
        </w:numPr>
      </w:pPr>
      <w:r w:rsidRPr="004C5ED1">
        <w:t xml:space="preserve">немецком или голландском </w:t>
      </w:r>
      <w:proofErr w:type="gramStart"/>
      <w:r w:rsidRPr="004C5ED1">
        <w:t>языке</w:t>
      </w:r>
      <w:proofErr w:type="gramEnd"/>
      <w:r w:rsidRPr="004C5ED1">
        <w:t>.</w:t>
      </w:r>
    </w:p>
    <w:p w:rsidR="004C5ED1" w:rsidRPr="004C5ED1" w:rsidRDefault="004C5ED1" w:rsidP="004C5ED1">
      <w:r w:rsidRPr="004C5ED1">
        <w:t xml:space="preserve">Недопустима передача </w:t>
      </w:r>
      <w:proofErr w:type="spellStart"/>
      <w:r w:rsidRPr="004C5ED1">
        <w:t>опросника</w:t>
      </w:r>
      <w:proofErr w:type="spellEnd"/>
      <w:r w:rsidRPr="004C5ED1">
        <w:t xml:space="preserve"> по электронной почте.</w:t>
      </w:r>
    </w:p>
    <w:p w:rsidR="004C5ED1" w:rsidRPr="004C5ED1" w:rsidRDefault="004C5ED1" w:rsidP="004C5ED1">
      <w:r w:rsidRPr="004C5ED1">
        <w:t>Бельгийское консульство принимает только бумажные формы, вносить информацию нужно от руки черной или синей ручкой.</w:t>
      </w:r>
    </w:p>
    <w:p w:rsidR="004C5ED1" w:rsidRPr="004C5ED1" w:rsidRDefault="004C5ED1" w:rsidP="004C5ED1">
      <w:r w:rsidRPr="004C5ED1">
        <w:t>Внутренний российский паспорт предоставляется в виде копий всех листов, содержащих информацию.</w:t>
      </w:r>
    </w:p>
    <w:p w:rsidR="004C5ED1" w:rsidRPr="004C5ED1" w:rsidRDefault="004C5ED1" w:rsidP="004C5ED1">
      <w:r w:rsidRPr="004C5ED1">
        <w:t>Заграничные паспорта, когда-либо выданные россиянину или гражданину СНГ, планирующему попасть в Бельгию, прикладываются в оригиналах.</w:t>
      </w:r>
    </w:p>
    <w:p w:rsidR="004C5ED1" w:rsidRPr="004C5ED1" w:rsidRDefault="004C5ED1" w:rsidP="004C5ED1">
      <w:r w:rsidRPr="004C5ED1">
        <w:t>Дополнительно следует приложить копии всех страниц с визами, личной информацией, данными о детях.</w:t>
      </w:r>
    </w:p>
    <w:p w:rsidR="004C5ED1" w:rsidRPr="004C5ED1" w:rsidRDefault="004C5ED1" w:rsidP="004C5ED1">
      <w:pPr>
        <w:rPr>
          <w:b/>
        </w:rPr>
      </w:pPr>
      <w:r w:rsidRPr="004C5ED1">
        <w:rPr>
          <w:b/>
        </w:rPr>
        <w:t>Бумажные фотоснимки размером 35 на 45 мм. Фото создаётся на матовой бумаге, заявитель находится в кадре один, смотрит прямо в камеру. Нельзя фотографироваться:</w:t>
      </w:r>
    </w:p>
    <w:p w:rsidR="004C5ED1" w:rsidRPr="004C5ED1" w:rsidRDefault="004C5ED1" w:rsidP="004C5ED1">
      <w:pPr>
        <w:numPr>
          <w:ilvl w:val="0"/>
          <w:numId w:val="3"/>
        </w:numPr>
      </w:pPr>
      <w:r w:rsidRPr="004C5ED1">
        <w:t>с яркой косметикой,</w:t>
      </w:r>
    </w:p>
    <w:p w:rsidR="004C5ED1" w:rsidRPr="004C5ED1" w:rsidRDefault="004C5ED1" w:rsidP="004C5ED1">
      <w:pPr>
        <w:numPr>
          <w:ilvl w:val="0"/>
          <w:numId w:val="3"/>
        </w:numPr>
      </w:pPr>
      <w:r w:rsidRPr="004C5ED1">
        <w:t>в темных очках,</w:t>
      </w:r>
    </w:p>
    <w:p w:rsidR="004C5ED1" w:rsidRPr="004C5ED1" w:rsidRDefault="004C5ED1" w:rsidP="004C5ED1">
      <w:pPr>
        <w:numPr>
          <w:ilvl w:val="0"/>
          <w:numId w:val="3"/>
        </w:numPr>
      </w:pPr>
      <w:r w:rsidRPr="004C5ED1">
        <w:t>в головных уборах,</w:t>
      </w:r>
    </w:p>
    <w:p w:rsidR="004C5ED1" w:rsidRPr="004C5ED1" w:rsidRDefault="004C5ED1" w:rsidP="004C5ED1">
      <w:pPr>
        <w:numPr>
          <w:ilvl w:val="0"/>
          <w:numId w:val="3"/>
        </w:numPr>
      </w:pPr>
      <w:r w:rsidRPr="004C5ED1">
        <w:t xml:space="preserve">запрещается использовать </w:t>
      </w:r>
      <w:proofErr w:type="spellStart"/>
      <w:r w:rsidRPr="004C5ED1">
        <w:t>фоторедакторы</w:t>
      </w:r>
      <w:proofErr w:type="spellEnd"/>
      <w:r w:rsidRPr="004C5ED1">
        <w:t>, обрамление или ретуширование цветного снимка.</w:t>
      </w:r>
    </w:p>
    <w:p w:rsidR="004C5ED1" w:rsidRPr="004C5ED1" w:rsidRDefault="004C5ED1" w:rsidP="004C5ED1">
      <w:pPr>
        <w:rPr>
          <w:b/>
        </w:rPr>
      </w:pPr>
      <w:r w:rsidRPr="004C5ED1">
        <w:rPr>
          <w:b/>
        </w:rPr>
        <w:lastRenderedPageBreak/>
        <w:t>Финансовая документация выражена:</w:t>
      </w:r>
    </w:p>
    <w:p w:rsidR="004C5ED1" w:rsidRPr="004C5ED1" w:rsidRDefault="004C5ED1" w:rsidP="004C5ED1">
      <w:pPr>
        <w:numPr>
          <w:ilvl w:val="0"/>
          <w:numId w:val="2"/>
        </w:numPr>
      </w:pPr>
      <w:r w:rsidRPr="004C5ED1">
        <w:t>в справке о заработной плате;</w:t>
      </w:r>
    </w:p>
    <w:p w:rsidR="004C5ED1" w:rsidRPr="004C5ED1" w:rsidRDefault="004C5ED1" w:rsidP="004C5ED1">
      <w:pPr>
        <w:numPr>
          <w:ilvl w:val="0"/>
          <w:numId w:val="2"/>
        </w:numPr>
      </w:pPr>
      <w:proofErr w:type="gramStart"/>
      <w:r w:rsidRPr="004C5ED1">
        <w:t>выписке из банка, предоставлена в формулярах из налоговых органов;</w:t>
      </w:r>
      <w:proofErr w:type="gramEnd"/>
    </w:p>
    <w:p w:rsidR="004C5ED1" w:rsidRPr="004C5ED1" w:rsidRDefault="004C5ED1" w:rsidP="004C5ED1">
      <w:pPr>
        <w:numPr>
          <w:ilvl w:val="0"/>
          <w:numId w:val="2"/>
        </w:numPr>
      </w:pPr>
      <w:r w:rsidRPr="004C5ED1">
        <w:t xml:space="preserve">ИП или юридическое лицо прилагают полную материальную отчётность о ведении бизнеса за </w:t>
      </w:r>
      <w:proofErr w:type="gramStart"/>
      <w:r w:rsidRPr="004C5ED1">
        <w:t>последние</w:t>
      </w:r>
      <w:proofErr w:type="gramEnd"/>
      <w:r w:rsidRPr="004C5ED1">
        <w:t xml:space="preserve"> 12 месяцев;</w:t>
      </w:r>
    </w:p>
    <w:p w:rsidR="004C5ED1" w:rsidRPr="004C5ED1" w:rsidRDefault="004C5ED1" w:rsidP="004C5ED1">
      <w:pPr>
        <w:numPr>
          <w:ilvl w:val="0"/>
          <w:numId w:val="2"/>
        </w:numPr>
      </w:pPr>
      <w:r w:rsidRPr="004C5ED1">
        <w:t>студенты и пенсионеры обязаны предоставить спонсорское письмо.</w:t>
      </w:r>
    </w:p>
    <w:p w:rsidR="004C5ED1" w:rsidRPr="004C5ED1" w:rsidRDefault="004C5ED1" w:rsidP="004C5ED1">
      <w:r w:rsidRPr="004C5ED1">
        <w:t>Если принимающая сторона не желает оплачивать поездку, спонсором выступает родственник или опекун из России.</w:t>
      </w:r>
    </w:p>
    <w:p w:rsidR="004C5ED1" w:rsidRPr="004C5ED1" w:rsidRDefault="004C5ED1" w:rsidP="004C5ED1">
      <w:r w:rsidRPr="004C5ED1">
        <w:t xml:space="preserve">Чтобы дружеская поездка не превратилась в попытку нелегальной миграции, нужно </w:t>
      </w:r>
      <w:proofErr w:type="gramStart"/>
      <w:r w:rsidRPr="004C5ED1">
        <w:t>предоставить доказательства</w:t>
      </w:r>
      <w:proofErr w:type="gramEnd"/>
      <w:r w:rsidRPr="004C5ED1">
        <w:t xml:space="preserve"> возврата на родину.</w:t>
      </w:r>
    </w:p>
    <w:p w:rsidR="004C5ED1" w:rsidRPr="004C5ED1" w:rsidRDefault="004C5ED1" w:rsidP="004C5ED1">
      <w:pPr>
        <w:rPr>
          <w:b/>
        </w:rPr>
      </w:pPr>
      <w:r w:rsidRPr="004C5ED1">
        <w:rPr>
          <w:b/>
        </w:rPr>
        <w:t>Причинами являются:</w:t>
      </w:r>
    </w:p>
    <w:p w:rsidR="004C5ED1" w:rsidRPr="004C5ED1" w:rsidRDefault="004C5ED1" w:rsidP="004C5ED1">
      <w:pPr>
        <w:numPr>
          <w:ilvl w:val="0"/>
          <w:numId w:val="4"/>
        </w:numPr>
      </w:pPr>
      <w:r w:rsidRPr="004C5ED1">
        <w:t>наличие семьи или детей;</w:t>
      </w:r>
    </w:p>
    <w:p w:rsidR="004C5ED1" w:rsidRPr="004C5ED1" w:rsidRDefault="004C5ED1" w:rsidP="004C5ED1">
      <w:pPr>
        <w:numPr>
          <w:ilvl w:val="0"/>
          <w:numId w:val="4"/>
        </w:numPr>
      </w:pPr>
      <w:r w:rsidRPr="004C5ED1">
        <w:t>высокооплачиваемая должность или собственный бизнес;</w:t>
      </w:r>
    </w:p>
    <w:p w:rsidR="004C5ED1" w:rsidRPr="004C5ED1" w:rsidRDefault="004C5ED1" w:rsidP="004C5ED1">
      <w:pPr>
        <w:numPr>
          <w:ilvl w:val="0"/>
          <w:numId w:val="4"/>
        </w:numPr>
      </w:pPr>
      <w:r w:rsidRPr="004C5ED1">
        <w:t>нахождение в собственности недвижимых объектов.</w:t>
      </w:r>
    </w:p>
    <w:p w:rsidR="004C5ED1" w:rsidRPr="004C5ED1" w:rsidRDefault="004C5ED1" w:rsidP="004C5ED1">
      <w:r w:rsidRPr="004C5ED1">
        <w:t>Каждый заявитель оформляет медицинскую страховку с покрытием от 30000 евро. Страховой полис имеет срок действия, превышающий закрывающую дату визы на 14 дней.</w:t>
      </w:r>
    </w:p>
    <w:p w:rsidR="004C5ED1" w:rsidRPr="004C5ED1" w:rsidRDefault="004C5ED1" w:rsidP="004C5ED1">
      <w:r w:rsidRPr="004C5ED1">
        <w:t>Гостевая виза в Бельгию — стоимость в 2021 году</w:t>
      </w:r>
    </w:p>
    <w:p w:rsidR="004C5ED1" w:rsidRPr="004C5ED1" w:rsidRDefault="004C5ED1" w:rsidP="004C5ED1">
      <w:r w:rsidRPr="004C5ED1">
        <w:t>Цена разрешения на въезд зависит от метода обращения за его выдачей.</w:t>
      </w:r>
    </w:p>
    <w:p w:rsidR="004C5ED1" w:rsidRPr="004C5ED1" w:rsidRDefault="004C5ED1" w:rsidP="004C5ED1">
      <w:r w:rsidRPr="004C5ED1">
        <w:t>При самостоятельной подаче документации контрагент оплачивает 35 евро с каждой анкеты взрослого заявителя. От оплаты освобождены дети до 6 лет.</w:t>
      </w:r>
    </w:p>
    <w:p w:rsidR="004C5ED1" w:rsidRPr="004C5ED1" w:rsidRDefault="004C5ED1" w:rsidP="004C5ED1">
      <w:pPr>
        <w:rPr>
          <w:b/>
        </w:rPr>
      </w:pPr>
      <w:r w:rsidRPr="004C5ED1">
        <w:rPr>
          <w:b/>
        </w:rPr>
        <w:t>Дополнительно прибавляются издержки на оплату услуг:</w:t>
      </w:r>
    </w:p>
    <w:p w:rsidR="004C5ED1" w:rsidRPr="004C5ED1" w:rsidRDefault="004C5ED1" w:rsidP="004C5ED1">
      <w:pPr>
        <w:numPr>
          <w:ilvl w:val="0"/>
          <w:numId w:val="5"/>
        </w:numPr>
      </w:pPr>
      <w:r w:rsidRPr="004C5ED1">
        <w:t>переводческого бюро;</w:t>
      </w:r>
    </w:p>
    <w:p w:rsidR="004C5ED1" w:rsidRPr="004C5ED1" w:rsidRDefault="004C5ED1" w:rsidP="004C5ED1">
      <w:pPr>
        <w:numPr>
          <w:ilvl w:val="0"/>
          <w:numId w:val="5"/>
        </w:numPr>
      </w:pPr>
      <w:r w:rsidRPr="004C5ED1">
        <w:t>нотариальной конторы;</w:t>
      </w:r>
    </w:p>
    <w:p w:rsidR="004C5ED1" w:rsidRPr="004C5ED1" w:rsidRDefault="004C5ED1" w:rsidP="004C5ED1">
      <w:pPr>
        <w:numPr>
          <w:ilvl w:val="0"/>
          <w:numId w:val="5"/>
        </w:numPr>
      </w:pPr>
      <w:r w:rsidRPr="004C5ED1">
        <w:t>курьерской службы.</w:t>
      </w:r>
    </w:p>
    <w:p w:rsidR="004C5ED1" w:rsidRPr="004C5ED1" w:rsidRDefault="004C5ED1" w:rsidP="004C5ED1">
      <w:r w:rsidRPr="004C5ED1">
        <w:t xml:space="preserve">Здесь не существует твердо установленного </w:t>
      </w:r>
      <w:proofErr w:type="spellStart"/>
      <w:r w:rsidRPr="004C5ED1">
        <w:t>прайса</w:t>
      </w:r>
      <w:proofErr w:type="spellEnd"/>
      <w:r w:rsidRPr="004C5ED1">
        <w:t>, всё зависит от срочности выполнения, объема работы специалистов.</w:t>
      </w:r>
    </w:p>
    <w:p w:rsidR="004C5ED1" w:rsidRPr="004C5ED1" w:rsidRDefault="004C5ED1" w:rsidP="004C5ED1">
      <w:r w:rsidRPr="004C5ED1">
        <w:t>Тем, кто едет в гости на 2 недели, рекомендуют оформлять медицинский полис с периодом действия в 30 дней. Средняя стоимость такой страховки составит 30-35 евро.</w:t>
      </w:r>
    </w:p>
    <w:p w:rsidR="004C5ED1" w:rsidRPr="004C5ED1" w:rsidRDefault="004C5ED1" w:rsidP="004C5ED1">
      <w:r w:rsidRPr="004C5ED1">
        <w:t>Сдача биометрических данных, запись на передачу документов в консульство производятся бесплатно. Визовый сбор оплачивается непосредственно в посольстве перед отправкой конверта документации на рассмотрение.</w:t>
      </w:r>
    </w:p>
    <w:p w:rsidR="004C5ED1" w:rsidRPr="004C5ED1" w:rsidRDefault="004C5ED1" w:rsidP="004C5ED1">
      <w:r w:rsidRPr="004C5ED1">
        <w:lastRenderedPageBreak/>
        <w:t>При обращении через аккредитованный визовый центр дополнительно к указанным издержкам добавляется сервисный сбор. Он взимается с каждой заявки независимо от возраста и социальной категории соискателя визы, размер пошлины составляет порядка 30 евро.</w:t>
      </w:r>
    </w:p>
    <w:p w:rsidR="004509CE" w:rsidRDefault="004509CE"/>
    <w:sectPr w:rsidR="004509CE" w:rsidSect="00450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2BEB"/>
    <w:multiLevelType w:val="hybridMultilevel"/>
    <w:tmpl w:val="39A84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204F58"/>
    <w:multiLevelType w:val="hybridMultilevel"/>
    <w:tmpl w:val="3DC41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0A13FA"/>
    <w:multiLevelType w:val="hybridMultilevel"/>
    <w:tmpl w:val="00E0C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663AA5"/>
    <w:multiLevelType w:val="hybridMultilevel"/>
    <w:tmpl w:val="3C12F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C6641D"/>
    <w:multiLevelType w:val="hybridMultilevel"/>
    <w:tmpl w:val="E0781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C5ED1"/>
    <w:rsid w:val="004509CE"/>
    <w:rsid w:val="004C5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C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810</Words>
  <Characters>4623</Characters>
  <Application>Microsoft Office Word</Application>
  <DocSecurity>0</DocSecurity>
  <Lines>38</Lines>
  <Paragraphs>10</Paragraphs>
  <ScaleCrop>false</ScaleCrop>
  <Company>MICROSOFT</Company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2</cp:revision>
  <dcterms:created xsi:type="dcterms:W3CDTF">2021-05-28T20:44:00Z</dcterms:created>
  <dcterms:modified xsi:type="dcterms:W3CDTF">2021-05-28T20:45:00Z</dcterms:modified>
</cp:coreProperties>
</file>