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4ABB" w14:textId="77777777" w:rsidR="004510A9" w:rsidRDefault="004510A9" w:rsidP="00DF5020">
      <w:pPr>
        <w:pStyle w:val="a3"/>
        <w:shd w:val="clear" w:color="auto" w:fill="FFFFFF"/>
        <w:spacing w:before="0" w:beforeAutospacing="0" w:after="330" w:afterAutospacing="0" w:line="330" w:lineRule="atLeast"/>
        <w:rPr>
          <w:rFonts w:ascii="PT Sans" w:hAnsi="PT Sans"/>
          <w:color w:val="000000"/>
          <w:sz w:val="21"/>
          <w:szCs w:val="21"/>
        </w:rPr>
      </w:pPr>
      <w:bookmarkStart w:id="0" w:name="_GoBack"/>
      <w:r>
        <w:rPr>
          <w:rFonts w:ascii="PT Sans" w:hAnsi="PT Sans"/>
          <w:color w:val="000000"/>
          <w:sz w:val="21"/>
          <w:szCs w:val="21"/>
        </w:rPr>
        <w:t>Для посещения Мальдивских островов с целью туризма со сроком пребывания не более 30 дней для граждан РФ, Украины, Белоруссии, Казахстана, Азербайджана виза оформляется по прибытию в международный аэропорт г. Мале.</w:t>
      </w:r>
    </w:p>
    <w:p w14:paraId="0F5FB723" w14:textId="77777777" w:rsidR="004510A9" w:rsidRDefault="004510A9" w:rsidP="00DF5020">
      <w:pPr>
        <w:pStyle w:val="a3"/>
        <w:shd w:val="clear" w:color="auto" w:fill="FFFFFF"/>
        <w:spacing w:before="0" w:beforeAutospacing="0" w:after="330" w:afterAutospacing="0" w:line="330" w:lineRule="atLeas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Для оформления визы требуется загранпаспорт, срок действия паспорта не менее 6 месяцев после окончания поездки, билеты с указанием даты вылета и ваучер брони в отеле.</w:t>
      </w:r>
    </w:p>
    <w:bookmarkEnd w:id="0"/>
    <w:p w14:paraId="1ADECDB8" w14:textId="77777777" w:rsidR="008A5FA9" w:rsidRDefault="008A5FA9" w:rsidP="00DF5020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15"/>
    <w:rsid w:val="004510A9"/>
    <w:rsid w:val="00850015"/>
    <w:rsid w:val="008A5FA9"/>
    <w:rsid w:val="00AE6A6C"/>
    <w:rsid w:val="00D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06234-3C37-4BEF-9CEF-971464AE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2020-02-11T11:00:00Z</dcterms:created>
  <dcterms:modified xsi:type="dcterms:W3CDTF">2020-02-11T11:14:00Z</dcterms:modified>
</cp:coreProperties>
</file>